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Техническая спецификация: «Плетеная рулонная сетка ширина 1500 мм.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Размер рулона             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Ширина - 1500 мм. длина – 25000 мм. </w:t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Размер ячейки                                 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50х50 мм.</w:t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Тип покрытия 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Цинк + ПВХ</w:t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Толщина проволоки без ПВХ 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1,8 мм. </w:t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Толщина проволоки с ПВХ покрытием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2,8 мм. </w:t>
            </w:r>
          </w:p>
        </w:tc>
      </w:tr>
      <w:tr>
        <w:trPr>
          <w:trHeight w:val="300" w:hRule="atLeast"/>
        </w:trP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Вес одного рулона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44 кг.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Цвет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Темно- зеленый RAL6005</w:t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Температура эксплуатации град.Цельсия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-40….+40</w:t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Срок службы при отсутствии механических повреждений не менее 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10 лет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«Плетеная рулонная сетка ширина 2000 мм.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рулона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Ширина - 2000 мм. длина – 25000 мм.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50х50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Тип покрытия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проволоки без ПВХ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1,8 мм.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проволоки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2,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smallCaps w:val="0"/>
                <w:rtl w:val="0"/>
              </w:rPr>
              <w:t xml:space="preserve"> мм.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одного рулона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58 кг.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-40….+40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b w:val="1"/>
          <w:smallCaps w:val="0"/>
          <w:rtl w:val="0"/>
        </w:rPr>
        <w:t xml:space="preserve">Техническая спецификация: «Плетеная рулонная сетка ширина 3000 мм.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570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8"/>
        <w:gridCol w:w="3882"/>
        <w:tblGridChange w:id="0">
          <w:tblGrid>
            <w:gridCol w:w="5688"/>
            <w:gridCol w:w="3882"/>
          </w:tblGrid>
        </w:tblGridChange>
      </w:tblGrid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рулона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Ширина - 3000 мм. длина – 25000 мм.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Размер ячейки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50х50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Тип покрытия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Цинк + ПВХ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проволоки без ПВХ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1,8 мм.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Толщина проволоки с ПВХ покрытием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2,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smallCaps w:val="0"/>
                <w:rtl w:val="0"/>
              </w:rPr>
              <w:t xml:space="preserve"> мм.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Вес одного рулона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88 кг.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Темно- зеленый RAL6005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Температура эксплуатации град.Цельсия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-40….+40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Срок службы при отсутствии механических повреждений не менее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contextualSpacing w:val="0"/>
            </w:pPr>
            <w:r w:rsidDel="00000000" w:rsidR="00000000" w:rsidRPr="00000000">
              <w:rPr>
                <w:smallCaps w:val="0"/>
                <w:rtl w:val="0"/>
              </w:rPr>
              <w:t xml:space="preserve">10 лет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7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